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November 2, 2014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Recapping meeting with Angela Johnston: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Angela Johnston is our new advisor!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Leadership met with her on Saturday, she suggested writing a viewpoint for the Voice and holding an open house.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We’re going to start going to the high school’s GSA club to talk to them once a week.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Aromantic Awareness Week: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November 10-17 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Aromanticism 101 on November 12, 7pm, in Lowry 119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TDOR: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Thursday, November 20th.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Have vigil outside of Lowry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Trans 101 presentation Tuesday the 18th, 7:30-8:30pm, in Lowry 120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Spectrum house next year?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Housing process starts in February,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Stephen, Sarah, Foster, Sydney, Jess, Jared, Alexie are interested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Email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lshepherd16@wooster.edu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or either co-president 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smarosi17@wooster.edu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color w:val="1155cc"/>
            <w:sz w:val="24"/>
            <w:u w:val="single"/>
            <w:rtl w:val="0"/>
          </w:rPr>
          <w:t xml:space="preserve">fcheng17@wooster.edu</w:t>
        </w:r>
      </w:hyperlink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if you’re interested in living in the house. It’s not binding, but we’d love to know a rough number of people interested! :)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marosi17@wooster.edu" Type="http://schemas.openxmlformats.org/officeDocument/2006/relationships/hyperlink" TargetMode="External" Id="rId6"/><Relationship Target="mailto:lshepherd16@wooster.edu" Type="http://schemas.openxmlformats.org/officeDocument/2006/relationships/hyperlink" TargetMode="External" Id="rId5"/><Relationship Target="mailto:fcheng17@wooster.edu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11/2.docx</dc:title>
</cp:coreProperties>
</file>